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4C18526F"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880659">
        <w:rPr>
          <w:b/>
          <w:noProof/>
          <w:sz w:val="24"/>
        </w:rPr>
        <w:t>4</w:t>
      </w:r>
      <w:r w:rsidR="0003144C">
        <w:rPr>
          <w:b/>
          <w:noProof/>
          <w:sz w:val="24"/>
        </w:rPr>
        <w:t>bis</w:t>
      </w:r>
      <w:r>
        <w:rPr>
          <w:b/>
          <w:noProof/>
          <w:sz w:val="24"/>
        </w:rPr>
        <w:t>-e</w:t>
      </w:r>
      <w:r>
        <w:rPr>
          <w:b/>
          <w:noProof/>
          <w:sz w:val="24"/>
        </w:rPr>
        <w:tab/>
      </w:r>
      <w:r w:rsidR="00732A6F" w:rsidRPr="00732A6F">
        <w:rPr>
          <w:b/>
          <w:noProof/>
          <w:sz w:val="24"/>
        </w:rPr>
        <w:t>R4-221</w:t>
      </w:r>
      <w:r w:rsidR="00E004F1">
        <w:rPr>
          <w:b/>
          <w:noProof/>
          <w:sz w:val="24"/>
        </w:rPr>
        <w:t>5703</w:t>
      </w:r>
      <w:bookmarkStart w:id="1" w:name="_GoBack"/>
      <w:bookmarkEnd w:id="1"/>
    </w:p>
    <w:p w14:paraId="63C63B34" w14:textId="68489C90" w:rsidR="001512D7" w:rsidRPr="00566BC5" w:rsidRDefault="00880659" w:rsidP="00880659">
      <w:pPr>
        <w:pStyle w:val="a4"/>
        <w:tabs>
          <w:tab w:val="left" w:pos="5265"/>
        </w:tabs>
        <w:outlineLvl w:val="0"/>
        <w:rPr>
          <w:b w:val="0"/>
          <w:sz w:val="24"/>
        </w:rPr>
      </w:pPr>
      <w:r w:rsidRPr="00880659">
        <w:rPr>
          <w:rFonts w:eastAsia="宋体" w:cs="Arial"/>
          <w:sz w:val="24"/>
          <w:szCs w:val="24"/>
          <w:lang w:eastAsia="zh-CN"/>
        </w:rPr>
        <w:t xml:space="preserve">Electronic Meeting, </w:t>
      </w:r>
      <w:r w:rsidR="00F218A2" w:rsidRPr="00F218A2">
        <w:rPr>
          <w:rFonts w:eastAsia="宋体" w:cs="Arial"/>
          <w:sz w:val="24"/>
          <w:szCs w:val="24"/>
          <w:lang w:eastAsia="zh-CN"/>
        </w:rPr>
        <w:t>October 10 – October 19, 2022</w:t>
      </w:r>
      <w:r>
        <w:rPr>
          <w:rFonts w:eastAsia="宋体" w:cs="Arial"/>
          <w:sz w:val="24"/>
          <w:szCs w:val="24"/>
          <w:lang w:eastAsia="zh-CN"/>
        </w:rPr>
        <w:tab/>
      </w:r>
      <w:r w:rsidR="00CE0BDC">
        <w:rPr>
          <w:rFonts w:cs="Arial"/>
          <w:sz w:val="24"/>
        </w:rPr>
        <w:br/>
      </w:r>
    </w:p>
    <w:p w14:paraId="46DA2A95" w14:textId="362C035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767D3">
        <w:rPr>
          <w:rFonts w:ascii="Arial" w:hAnsi="Arial" w:cs="Arial"/>
          <w:b/>
        </w:rPr>
        <w:t xml:space="preserve">Discussion on full </w:t>
      </w:r>
      <w:r w:rsidR="00FB6D19">
        <w:rPr>
          <w:rFonts w:ascii="Arial" w:hAnsi="Arial" w:cs="Arial"/>
          <w:b/>
        </w:rPr>
        <w:t>degree of rotation freedom with 2AoA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5BC04C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A5888">
        <w:rPr>
          <w:rFonts w:ascii="Arial" w:hAnsi="Arial" w:cs="Arial"/>
          <w:b/>
        </w:rPr>
        <w:t>6.</w:t>
      </w:r>
      <w:r w:rsidR="00DB4C1F">
        <w:rPr>
          <w:rFonts w:ascii="Arial" w:hAnsi="Arial" w:cs="Arial"/>
          <w:b/>
        </w:rPr>
        <w:t>5.2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A31211A" w14:textId="36EDF87F" w:rsidR="0003144C" w:rsidRDefault="00FB6D19" w:rsidP="00FB6D19">
      <w:pPr>
        <w:rPr>
          <w:lang w:eastAsia="zh-CN"/>
        </w:rPr>
      </w:pPr>
      <w:r>
        <w:rPr>
          <w:lang w:eastAsia="zh-CN"/>
        </w:rPr>
        <w:t>In last RAN4 meeting, it was agreed to further discuss the feasibility of supporting full degree of rotation freedom with 2AoA, as captured in the approved WF</w:t>
      </w:r>
      <w:r w:rsidR="00BD1B38">
        <w:rPr>
          <w:lang w:eastAsia="zh-CN"/>
        </w:rPr>
        <w:t xml:space="preserve"> [1]</w:t>
      </w:r>
      <w:r w:rsidR="0003144C">
        <w:rPr>
          <w:lang w:eastAsia="zh-CN"/>
        </w:rPr>
        <w:t>:</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3088E9CB">
                <wp:extent cx="6037385" cy="1873679"/>
                <wp:effectExtent l="0" t="0" r="20955" b="127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873679"/>
                        </a:xfrm>
                        <a:prstGeom prst="rect">
                          <a:avLst/>
                        </a:prstGeom>
                        <a:solidFill>
                          <a:srgbClr val="FFFFFF"/>
                        </a:solidFill>
                        <a:ln w="9525">
                          <a:solidFill>
                            <a:srgbClr val="000000"/>
                          </a:solidFill>
                          <a:miter lim="800000"/>
                          <a:headEnd/>
                          <a:tailEnd/>
                        </a:ln>
                      </wps:spPr>
                      <wps:txbx>
                        <w:txbxContent>
                          <w:p w14:paraId="6369B6AF" w14:textId="77777777" w:rsidR="00FB6D19" w:rsidRPr="00FB6D19" w:rsidRDefault="00FB6D19" w:rsidP="00FB6D19">
                            <w:pPr>
                              <w:rPr>
                                <w:rFonts w:eastAsia="宋体"/>
                                <w:b/>
                                <w:u w:val="single"/>
                              </w:rPr>
                            </w:pPr>
                            <w:r w:rsidRPr="00FB6D19">
                              <w:rPr>
                                <w:rFonts w:eastAsia="宋体"/>
                                <w:b/>
                                <w:u w:val="single"/>
                              </w:rPr>
                              <w:t>Issue 1-1: Work plan</w:t>
                            </w:r>
                          </w:p>
                          <w:p w14:paraId="6992347C" w14:textId="77777777" w:rsidR="00FB6D19" w:rsidRPr="00FB6D19" w:rsidRDefault="00FB6D19" w:rsidP="00FB6D19">
                            <w:pPr>
                              <w:numPr>
                                <w:ilvl w:val="0"/>
                                <w:numId w:val="4"/>
                              </w:numPr>
                              <w:spacing w:after="120"/>
                              <w:rPr>
                                <w:rFonts w:eastAsia="宋体"/>
                                <w:szCs w:val="24"/>
                                <w:lang w:eastAsia="zh-CN"/>
                              </w:rPr>
                            </w:pPr>
                            <w:r w:rsidRPr="00FB6D19">
                              <w:rPr>
                                <w:rFonts w:eastAsia="宋体"/>
                                <w:szCs w:val="24"/>
                                <w:lang w:eastAsia="zh-CN"/>
                              </w:rPr>
                              <w:t>Proposals</w:t>
                            </w:r>
                          </w:p>
                          <w:p w14:paraId="28F45BE1" w14:textId="77777777" w:rsidR="00FB6D19" w:rsidRPr="00FB6D19" w:rsidRDefault="00FB6D19" w:rsidP="00FB6D19">
                            <w:pPr>
                              <w:numPr>
                                <w:ilvl w:val="1"/>
                                <w:numId w:val="4"/>
                              </w:numPr>
                              <w:spacing w:after="120"/>
                              <w:rPr>
                                <w:rFonts w:eastAsia="宋体"/>
                                <w:szCs w:val="24"/>
                                <w:lang w:eastAsia="zh-CN"/>
                              </w:rPr>
                            </w:pPr>
                            <w:r w:rsidRPr="00FB6D19">
                              <w:rPr>
                                <w:rFonts w:eastAsia="宋体"/>
                                <w:szCs w:val="24"/>
                                <w:lang w:eastAsia="zh-CN"/>
                              </w:rPr>
                              <w:t>Option 1: To adopt the workplan Rel-18 FR2 OTA testing enhancements study item</w:t>
                            </w:r>
                            <w:r w:rsidRPr="00FB6D19">
                              <w:rPr>
                                <w:rFonts w:eastAsia="MS Mincho"/>
                                <w:szCs w:val="24"/>
                                <w:lang w:eastAsia="zh-CN"/>
                              </w:rPr>
                              <w:t xml:space="preserve"> in R4-2214814</w:t>
                            </w:r>
                          </w:p>
                          <w:p w14:paraId="4175909E" w14:textId="77777777" w:rsidR="00FB6D19" w:rsidRPr="00FB6D19" w:rsidRDefault="00FB6D19" w:rsidP="00FB6D19">
                            <w:pPr>
                              <w:numPr>
                                <w:ilvl w:val="1"/>
                                <w:numId w:val="4"/>
                              </w:numPr>
                              <w:spacing w:after="120"/>
                              <w:rPr>
                                <w:rFonts w:eastAsia="宋体"/>
                                <w:szCs w:val="24"/>
                                <w:lang w:eastAsia="zh-CN"/>
                              </w:rPr>
                            </w:pPr>
                            <w:r w:rsidRPr="00FB6D19">
                              <w:rPr>
                                <w:rFonts w:eastAsia="宋体"/>
                                <w:szCs w:val="24"/>
                                <w:lang w:eastAsia="zh-CN"/>
                              </w:rPr>
                              <w:t>Option 2: Provide the comments if any</w:t>
                            </w:r>
                          </w:p>
                          <w:p w14:paraId="5639DAFC" w14:textId="77777777" w:rsidR="00FB6D19" w:rsidRPr="00FB6D19" w:rsidRDefault="00FB6D19" w:rsidP="00FB6D19">
                            <w:pPr>
                              <w:numPr>
                                <w:ilvl w:val="0"/>
                                <w:numId w:val="4"/>
                              </w:numPr>
                              <w:spacing w:after="120"/>
                              <w:rPr>
                                <w:rFonts w:eastAsia="MS Mincho"/>
                                <w:szCs w:val="24"/>
                                <w:lang w:eastAsia="zh-CN"/>
                              </w:rPr>
                            </w:pPr>
                            <w:r w:rsidRPr="00FB6D19">
                              <w:rPr>
                                <w:rFonts w:eastAsia="MS Mincho"/>
                                <w:szCs w:val="24"/>
                                <w:lang w:eastAsia="zh-CN"/>
                              </w:rPr>
                              <w:t xml:space="preserve">Agreement: Endorse the latest draft work plan  </w:t>
                            </w:r>
                          </w:p>
                          <w:p w14:paraId="0492CA5F" w14:textId="77777777" w:rsidR="00FB6D19" w:rsidRPr="00FB6D19" w:rsidRDefault="00FB6D19" w:rsidP="00FB6D19">
                            <w:pPr>
                              <w:numPr>
                                <w:ilvl w:val="1"/>
                                <w:numId w:val="4"/>
                              </w:numPr>
                              <w:spacing w:after="120"/>
                              <w:rPr>
                                <w:rFonts w:eastAsia="MS Mincho"/>
                                <w:szCs w:val="24"/>
                                <w:lang w:eastAsia="zh-CN"/>
                              </w:rPr>
                            </w:pPr>
                            <w:r w:rsidRPr="00FB6D19">
                              <w:rPr>
                                <w:rFonts w:eastAsia="MS Mincho"/>
                                <w:szCs w:val="24"/>
                                <w:lang w:eastAsia="zh-CN"/>
                              </w:rPr>
                              <w:t>RAN4 aims to further discuss and document the feasibility of supporting the full degree of rotation freedom with 2AoA and check the status by RAN4 #106 meeting.</w:t>
                            </w:r>
                          </w:p>
                          <w:p w14:paraId="0A119B34" w14:textId="77777777" w:rsidR="00E33804" w:rsidRPr="0003144C" w:rsidRDefault="00E33804" w:rsidP="004B3B5D">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14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">
                <v:textbox>
                  <w:txbxContent>
                    <w:p w14:paraId="6369B6AF" w14:textId="77777777" w:rsidR="00FB6D19" w:rsidRPr="00FB6D19" w:rsidRDefault="00FB6D19" w:rsidP="00FB6D19">
                      <w:pPr>
                        <w:rPr>
                          <w:rFonts w:eastAsia="宋体"/>
                          <w:b/>
                          <w:u w:val="single"/>
                        </w:rPr>
                      </w:pPr>
                      <w:r w:rsidRPr="00FB6D19">
                        <w:rPr>
                          <w:rFonts w:eastAsia="宋体"/>
                          <w:b/>
                          <w:u w:val="single"/>
                        </w:rPr>
                        <w:t>Issue 1-1: Work plan</w:t>
                      </w:r>
                    </w:p>
                    <w:p w14:paraId="6992347C" w14:textId="77777777" w:rsidR="00FB6D19" w:rsidRPr="00FB6D19" w:rsidRDefault="00FB6D19" w:rsidP="00FB6D19">
                      <w:pPr>
                        <w:numPr>
                          <w:ilvl w:val="0"/>
                          <w:numId w:val="4"/>
                        </w:numPr>
                        <w:spacing w:after="120"/>
                        <w:rPr>
                          <w:rFonts w:eastAsia="宋体"/>
                          <w:szCs w:val="24"/>
                          <w:lang w:eastAsia="zh-CN"/>
                        </w:rPr>
                      </w:pPr>
                      <w:r w:rsidRPr="00FB6D19">
                        <w:rPr>
                          <w:rFonts w:eastAsia="宋体"/>
                          <w:szCs w:val="24"/>
                          <w:lang w:eastAsia="zh-CN"/>
                        </w:rPr>
                        <w:t>Proposals</w:t>
                      </w:r>
                    </w:p>
                    <w:p w14:paraId="28F45BE1" w14:textId="77777777" w:rsidR="00FB6D19" w:rsidRPr="00FB6D19" w:rsidRDefault="00FB6D19" w:rsidP="00FB6D19">
                      <w:pPr>
                        <w:numPr>
                          <w:ilvl w:val="1"/>
                          <w:numId w:val="4"/>
                        </w:numPr>
                        <w:spacing w:after="120"/>
                        <w:rPr>
                          <w:rFonts w:eastAsia="宋体"/>
                          <w:szCs w:val="24"/>
                          <w:lang w:eastAsia="zh-CN"/>
                        </w:rPr>
                      </w:pPr>
                      <w:r w:rsidRPr="00FB6D19">
                        <w:rPr>
                          <w:rFonts w:eastAsia="宋体"/>
                          <w:szCs w:val="24"/>
                          <w:lang w:eastAsia="zh-CN"/>
                        </w:rPr>
                        <w:t>Option 1: To adopt the workplan Rel-18 FR2 OTA testing enhancements study item</w:t>
                      </w:r>
                      <w:r w:rsidRPr="00FB6D19">
                        <w:rPr>
                          <w:rFonts w:eastAsia="MS Mincho"/>
                          <w:szCs w:val="24"/>
                          <w:lang w:eastAsia="zh-CN"/>
                        </w:rPr>
                        <w:t xml:space="preserve"> in R4-2214814</w:t>
                      </w:r>
                    </w:p>
                    <w:p w14:paraId="4175909E" w14:textId="77777777" w:rsidR="00FB6D19" w:rsidRPr="00FB6D19" w:rsidRDefault="00FB6D19" w:rsidP="00FB6D19">
                      <w:pPr>
                        <w:numPr>
                          <w:ilvl w:val="1"/>
                          <w:numId w:val="4"/>
                        </w:numPr>
                        <w:spacing w:after="120"/>
                        <w:rPr>
                          <w:rFonts w:eastAsia="宋体"/>
                          <w:szCs w:val="24"/>
                          <w:lang w:eastAsia="zh-CN"/>
                        </w:rPr>
                      </w:pPr>
                      <w:r w:rsidRPr="00FB6D19">
                        <w:rPr>
                          <w:rFonts w:eastAsia="宋体"/>
                          <w:szCs w:val="24"/>
                          <w:lang w:eastAsia="zh-CN"/>
                        </w:rPr>
                        <w:t>Option 2: Provide the comments if any</w:t>
                      </w:r>
                    </w:p>
                    <w:p w14:paraId="5639DAFC" w14:textId="77777777" w:rsidR="00FB6D19" w:rsidRPr="00FB6D19" w:rsidRDefault="00FB6D19" w:rsidP="00FB6D19">
                      <w:pPr>
                        <w:numPr>
                          <w:ilvl w:val="0"/>
                          <w:numId w:val="4"/>
                        </w:numPr>
                        <w:spacing w:after="120"/>
                        <w:rPr>
                          <w:rFonts w:eastAsia="MS Mincho"/>
                          <w:szCs w:val="24"/>
                          <w:lang w:eastAsia="zh-CN"/>
                        </w:rPr>
                      </w:pPr>
                      <w:r w:rsidRPr="00FB6D19">
                        <w:rPr>
                          <w:rFonts w:eastAsia="MS Mincho"/>
                          <w:szCs w:val="24"/>
                          <w:lang w:eastAsia="zh-CN"/>
                        </w:rPr>
                        <w:t xml:space="preserve">Agreement: Endorse the latest draft work plan  </w:t>
                      </w:r>
                    </w:p>
                    <w:p w14:paraId="0492CA5F" w14:textId="77777777" w:rsidR="00FB6D19" w:rsidRPr="00FB6D19" w:rsidRDefault="00FB6D19" w:rsidP="00FB6D19">
                      <w:pPr>
                        <w:numPr>
                          <w:ilvl w:val="1"/>
                          <w:numId w:val="4"/>
                        </w:numPr>
                        <w:spacing w:after="120"/>
                        <w:rPr>
                          <w:rFonts w:eastAsia="MS Mincho"/>
                          <w:szCs w:val="24"/>
                          <w:lang w:eastAsia="zh-CN"/>
                        </w:rPr>
                      </w:pPr>
                      <w:r w:rsidRPr="00FB6D19">
                        <w:rPr>
                          <w:rFonts w:eastAsia="MS Mincho"/>
                          <w:szCs w:val="24"/>
                          <w:lang w:eastAsia="zh-CN"/>
                        </w:rPr>
                        <w:t>RAN4 aims to further discuss and document the feasibility of supporting the full degree of rotation freedom with 2AoA and check the status by RAN4 #106 meeting.</w:t>
                      </w:r>
                    </w:p>
                    <w:p w14:paraId="0A119B34" w14:textId="77777777" w:rsidR="00E33804" w:rsidRPr="0003144C" w:rsidRDefault="00E33804" w:rsidP="004B3B5D">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53C76B1F" w14:textId="694AD456" w:rsidR="00AB198D" w:rsidRPr="00AB198D" w:rsidRDefault="00AD0CD2" w:rsidP="008F13B3">
      <w:pPr>
        <w:rPr>
          <w:lang w:val="en-US" w:eastAsia="zh-CN"/>
        </w:rPr>
      </w:pPr>
      <w:r>
        <w:rPr>
          <w:lang w:eastAsia="zh-CN"/>
        </w:rPr>
        <w:t>In this cont</w:t>
      </w:r>
      <w:r w:rsidR="00A97F07">
        <w:rPr>
          <w:lang w:eastAsia="zh-CN"/>
        </w:rPr>
        <w:t>ribution</w:t>
      </w:r>
      <w:r w:rsidR="00350C93">
        <w:rPr>
          <w:lang w:eastAsia="zh-CN"/>
        </w:rPr>
        <w:t xml:space="preserve">, </w:t>
      </w:r>
      <w:r w:rsidR="0000709C">
        <w:rPr>
          <w:lang w:eastAsia="zh-CN"/>
        </w:rPr>
        <w:t xml:space="preserve">we </w:t>
      </w:r>
      <w:r w:rsidR="00FB6D19">
        <w:rPr>
          <w:lang w:eastAsia="zh-CN"/>
        </w:rPr>
        <w:t xml:space="preserve">share our views on the interpretation of </w:t>
      </w:r>
      <w:r w:rsidR="00FB6D19" w:rsidRPr="00FB6D19">
        <w:rPr>
          <w:rFonts w:eastAsia="MS Mincho"/>
          <w:szCs w:val="24"/>
          <w:lang w:eastAsia="zh-CN"/>
        </w:rPr>
        <w:t>full degree of rotation freedom with 2AoA</w:t>
      </w:r>
      <w:r w:rsidR="0000709C">
        <w:rPr>
          <w:lang w:eastAsia="zh-CN"/>
        </w:rPr>
        <w:t>.</w:t>
      </w:r>
    </w:p>
    <w:p w14:paraId="65A85401" w14:textId="697A8A6E" w:rsidR="00962566" w:rsidRDefault="000A567D" w:rsidP="00E33B8C">
      <w:pPr>
        <w:pStyle w:val="1"/>
      </w:pPr>
      <w:r>
        <w:t xml:space="preserve">2. </w:t>
      </w:r>
      <w:r>
        <w:tab/>
      </w:r>
      <w:r w:rsidR="002A1C01">
        <w:t>Discussion</w:t>
      </w:r>
    </w:p>
    <w:p w14:paraId="7297D9A1" w14:textId="77777777" w:rsidR="00483B40" w:rsidRDefault="0052562A" w:rsidP="00E16A3E">
      <w:pPr>
        <w:rPr>
          <w:lang w:eastAsia="zh-CN"/>
        </w:rPr>
      </w:pPr>
      <w:r>
        <w:rPr>
          <w:lang w:eastAsia="zh-CN"/>
        </w:rPr>
        <w:t>There have been extensive discussion on full degree of rotation freedom with 2AoA</w:t>
      </w:r>
      <w:r w:rsidR="00C06EDB">
        <w:rPr>
          <w:lang w:eastAsia="zh-CN"/>
        </w:rPr>
        <w:t xml:space="preserve">, however, it seems not very clear what the exact meaning of </w:t>
      </w:r>
      <w:r w:rsidR="00C06EDB" w:rsidRPr="00C06EDB">
        <w:rPr>
          <w:lang w:eastAsia="zh-CN"/>
        </w:rPr>
        <w:t>full degree of rotation freedom with 2AoA</w:t>
      </w:r>
      <w:r w:rsidR="00C06EDB">
        <w:rPr>
          <w:lang w:eastAsia="zh-CN"/>
        </w:rPr>
        <w:t xml:space="preserve"> is.</w:t>
      </w:r>
      <w:r w:rsidR="00483B40">
        <w:rPr>
          <w:lang w:eastAsia="zh-CN"/>
        </w:rPr>
        <w:t xml:space="preserve"> Obviously it is not possible to achieve ideal full freedom if there is no grid granularity, e.g., there will be mechanical interference or signal blocking when the angle separation between the 2AoA is too small.</w:t>
      </w:r>
    </w:p>
    <w:p w14:paraId="5A211DDF" w14:textId="255B8783" w:rsidR="00483B40" w:rsidRDefault="00483B40" w:rsidP="00E16A3E">
      <w:pPr>
        <w:rPr>
          <w:lang w:eastAsia="zh-CN"/>
        </w:rPr>
      </w:pPr>
      <w:r>
        <w:rPr>
          <w:rFonts w:hint="eastAsia"/>
          <w:lang w:eastAsia="zh-CN"/>
        </w:rPr>
        <w:t>First</w:t>
      </w:r>
      <w:r>
        <w:rPr>
          <w:lang w:eastAsia="zh-CN"/>
        </w:rPr>
        <w:t xml:space="preserve"> of all there will be measurement grid for the 2AoA test with some granularity, e.g. 15deg for spherical coverage. Full degree of rotation freedom does not require each probe to be located any direction. It is enough to locate the probes on any measurement grid point.</w:t>
      </w:r>
    </w:p>
    <w:p w14:paraId="331DD2C4" w14:textId="77777777" w:rsidR="00A216B4" w:rsidRDefault="00A216B4" w:rsidP="00A216B4">
      <w:pPr>
        <w:rPr>
          <w:rFonts w:eastAsiaTheme="minorEastAsia"/>
          <w:lang w:eastAsia="zh-CN"/>
        </w:rPr>
      </w:pPr>
      <w:r>
        <w:rPr>
          <w:rFonts w:eastAsiaTheme="minorEastAsia"/>
          <w:noProof/>
          <w:lang w:val="en-US" w:eastAsia="zh-CN"/>
        </w:rPr>
        <w:drawing>
          <wp:anchor distT="0" distB="0" distL="114300" distR="114300" simplePos="0" relativeHeight="251659264" behindDoc="0" locked="0" layoutInCell="1" allowOverlap="1" wp14:anchorId="7FBA5677" wp14:editId="2A94074C">
            <wp:simplePos x="0" y="0"/>
            <wp:positionH relativeFrom="column">
              <wp:posOffset>4506595</wp:posOffset>
            </wp:positionH>
            <wp:positionV relativeFrom="paragraph">
              <wp:posOffset>130810</wp:posOffset>
            </wp:positionV>
            <wp:extent cx="1600200" cy="1463087"/>
            <wp:effectExtent l="0" t="0" r="0" b="381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0200" cy="1463087"/>
                    </a:xfrm>
                    <a:prstGeom prst="rect">
                      <a:avLst/>
                    </a:prstGeom>
                    <a:noFill/>
                  </pic:spPr>
                </pic:pic>
              </a:graphicData>
            </a:graphic>
            <wp14:sizeRelH relativeFrom="margin">
              <wp14:pctWidth>0</wp14:pctWidth>
            </wp14:sizeRelH>
            <wp14:sizeRelV relativeFrom="margin">
              <wp14:pctHeight>0</wp14:pctHeight>
            </wp14:sizeRelV>
          </wp:anchor>
        </w:drawing>
      </w:r>
    </w:p>
    <w:p w14:paraId="1A2B8A9D" w14:textId="77777777" w:rsidR="00A216B4" w:rsidRDefault="00A216B4" w:rsidP="00A216B4">
      <w:pPr>
        <w:rPr>
          <w:rFonts w:eastAsiaTheme="minorEastAsia"/>
          <w:lang w:eastAsia="zh-CN"/>
        </w:rPr>
      </w:pPr>
      <w:r>
        <w:rPr>
          <w:rFonts w:eastAsiaTheme="minorEastAsia"/>
          <w:noProof/>
          <w:lang w:val="en-US" w:eastAsia="zh-CN"/>
        </w:rPr>
        <w:drawing>
          <wp:inline distT="0" distB="0" distL="0" distR="0" wp14:anchorId="0BE8B006" wp14:editId="78B59F9B">
            <wp:extent cx="4241800" cy="1396653"/>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7481" cy="1401816"/>
                    </a:xfrm>
                    <a:prstGeom prst="rect">
                      <a:avLst/>
                    </a:prstGeom>
                    <a:noFill/>
                  </pic:spPr>
                </pic:pic>
              </a:graphicData>
            </a:graphic>
          </wp:inline>
        </w:drawing>
      </w:r>
    </w:p>
    <w:p w14:paraId="1371619C" w14:textId="2116D72A" w:rsidR="00A216B4" w:rsidRDefault="00A216B4" w:rsidP="00A216B4">
      <w:pPr>
        <w:jc w:val="center"/>
        <w:rPr>
          <w:rFonts w:eastAsiaTheme="minorEastAsia"/>
          <w:lang w:eastAsia="zh-CN"/>
        </w:rPr>
      </w:pPr>
      <w:r>
        <w:rPr>
          <w:rFonts w:eastAsiaTheme="minorEastAsia"/>
          <w:b/>
          <w:lang w:eastAsia="zh-CN"/>
        </w:rPr>
        <w:t>Figure</w:t>
      </w:r>
      <w:r w:rsidRPr="008A1FC5">
        <w:rPr>
          <w:rFonts w:eastAsiaTheme="minorEastAsia"/>
          <w:b/>
          <w:lang w:eastAsia="zh-CN"/>
        </w:rPr>
        <w:t>.</w:t>
      </w:r>
      <w:r>
        <w:rPr>
          <w:rFonts w:eastAsiaTheme="minorEastAsia"/>
          <w:b/>
          <w:lang w:eastAsia="zh-CN"/>
        </w:rPr>
        <w:t>1:</w:t>
      </w:r>
      <w:r w:rsidRPr="008A1FC5">
        <w:rPr>
          <w:rFonts w:eastAsiaTheme="minorEastAsia"/>
          <w:b/>
          <w:lang w:eastAsia="zh-CN"/>
        </w:rPr>
        <w:t xml:space="preserve"> </w:t>
      </w:r>
      <w:r>
        <w:rPr>
          <w:rFonts w:eastAsiaTheme="minorEastAsia"/>
          <w:b/>
          <w:lang w:eastAsia="zh-CN"/>
        </w:rPr>
        <w:t>illustration when AoA1 and AoA2 are close to each other</w:t>
      </w:r>
    </w:p>
    <w:p w14:paraId="26D777DB" w14:textId="77777777" w:rsidR="00A216B4" w:rsidRPr="00A216B4" w:rsidRDefault="00A216B4" w:rsidP="00E16A3E">
      <w:pPr>
        <w:rPr>
          <w:lang w:eastAsia="zh-CN"/>
        </w:rPr>
      </w:pPr>
    </w:p>
    <w:p w14:paraId="498BA781" w14:textId="2C8A684C" w:rsidR="00EC2C29" w:rsidRDefault="00483B40" w:rsidP="00E16A3E">
      <w:pPr>
        <w:rPr>
          <w:lang w:eastAsia="zh-CN"/>
        </w:rPr>
      </w:pPr>
      <w:r>
        <w:rPr>
          <w:lang w:eastAsia="zh-CN"/>
        </w:rPr>
        <w:t>When the probes for the 2AoA are located at two grid points near the pole region for constant step size grid, such case means the two AoA are very close in solid angle. In the core requirement of Multi-Rx Chain DL, there is minimum angle separation discussion undergoing. Such case is potential</w:t>
      </w:r>
      <w:r w:rsidR="00A216B4">
        <w:rPr>
          <w:lang w:eastAsia="zh-CN"/>
        </w:rPr>
        <w:t xml:space="preserve">ly excluded by core requirement, because </w:t>
      </w:r>
      <w:r w:rsidR="00A216B4">
        <w:rPr>
          <w:rFonts w:eastAsiaTheme="minorEastAsia"/>
          <w:lang w:eastAsia="zh-CN"/>
        </w:rPr>
        <w:t xml:space="preserve">there would be </w:t>
      </w:r>
      <w:r w:rsidR="00A216B4">
        <w:rPr>
          <w:rFonts w:eastAsiaTheme="minorEastAsia"/>
          <w:lang w:eastAsia="zh-CN"/>
        </w:rPr>
        <w:lastRenderedPageBreak/>
        <w:t>severe performance degradation due to worse spatial isolation and hence spatial multiplex would not work well.</w:t>
      </w:r>
      <w:r w:rsidR="004C2626">
        <w:rPr>
          <w:rFonts w:eastAsiaTheme="minorEastAsia"/>
          <w:lang w:eastAsia="zh-CN"/>
        </w:rPr>
        <w:t xml:space="preserve"> Even there would be no minimum angle threshold defined in core requirement, a minimum angle threshold could be defined in this SI to avoid probes mechanical interference or to avoid signal blockage.</w:t>
      </w:r>
    </w:p>
    <w:p w14:paraId="72E0268C" w14:textId="49B46198" w:rsidR="00483B40" w:rsidRDefault="00483B40" w:rsidP="00483B40">
      <w:pPr>
        <w:rPr>
          <w:lang w:eastAsia="zh-CN"/>
        </w:rPr>
      </w:pPr>
      <w:r>
        <w:rPr>
          <w:rFonts w:eastAsiaTheme="minorEastAsia"/>
          <w:lang w:eastAsia="zh-CN"/>
        </w:rPr>
        <w:t xml:space="preserve">With above understanding, we would like to clarify that the meaning of </w:t>
      </w:r>
      <w:r w:rsidRPr="00C06EDB">
        <w:rPr>
          <w:lang w:eastAsia="zh-CN"/>
        </w:rPr>
        <w:t>full degree of rotation freedom with 2AoA</w:t>
      </w:r>
      <w:r>
        <w:rPr>
          <w:lang w:eastAsia="zh-CN"/>
        </w:rPr>
        <w:t xml:space="preserve"> </w:t>
      </w:r>
      <w:r w:rsidR="00A216B4">
        <w:rPr>
          <w:lang w:eastAsia="zh-CN"/>
        </w:rPr>
        <w:t>for</w:t>
      </w:r>
      <w:r>
        <w:rPr>
          <w:lang w:eastAsia="zh-CN"/>
        </w:rPr>
        <w:t xml:space="preserve"> feasibility </w:t>
      </w:r>
      <w:r w:rsidR="0066782F">
        <w:rPr>
          <w:lang w:eastAsia="zh-CN"/>
        </w:rPr>
        <w:t xml:space="preserve">study: </w:t>
      </w:r>
      <w:r w:rsidR="0066782F" w:rsidRPr="00C06EDB">
        <w:rPr>
          <w:lang w:eastAsia="zh-CN"/>
        </w:rPr>
        <w:t>full degree of rotation freedom with 2AoA</w:t>
      </w:r>
      <w:r w:rsidR="0066782F">
        <w:rPr>
          <w:lang w:eastAsia="zh-CN"/>
        </w:rPr>
        <w:t xml:space="preserve"> means that the two probes can be located onto any </w:t>
      </w:r>
      <w:r w:rsidR="00A216B4">
        <w:rPr>
          <w:lang w:eastAsia="zh-CN"/>
        </w:rPr>
        <w:t xml:space="preserve">pair of different </w:t>
      </w:r>
      <w:r w:rsidR="0066782F">
        <w:rPr>
          <w:lang w:eastAsia="zh-CN"/>
        </w:rPr>
        <w:t>measurement grid point</w:t>
      </w:r>
      <w:r w:rsidR="00A216B4">
        <w:rPr>
          <w:lang w:eastAsia="zh-CN"/>
        </w:rPr>
        <w:t>s with the exception when the angle separation between the 2AoA is smaller than a minimum solid angle threshold.</w:t>
      </w:r>
    </w:p>
    <w:p w14:paraId="7D2C9C8A" w14:textId="1406F8FB" w:rsidR="009E4EBC" w:rsidRDefault="00A216B4" w:rsidP="009E4EBC">
      <w:pPr>
        <w:spacing w:after="120"/>
        <w:ind w:left="1418" w:hanging="1418"/>
        <w:rPr>
          <w:rFonts w:eastAsia="Malgun Gothic"/>
        </w:rPr>
      </w:pPr>
      <w:r>
        <w:rPr>
          <w:b/>
          <w:bCs/>
          <w:lang w:eastAsia="zh-CN"/>
        </w:rPr>
        <w:t xml:space="preserve">Proposal </w:t>
      </w:r>
      <w:r w:rsidR="009E4EBC">
        <w:rPr>
          <w:b/>
          <w:bCs/>
        </w:rPr>
        <w:t>1</w:t>
      </w:r>
      <w:r w:rsidR="009E4EBC" w:rsidRPr="00DF1B01">
        <w:rPr>
          <w:b/>
          <w:bCs/>
        </w:rPr>
        <w:t>:</w:t>
      </w:r>
      <w:r w:rsidR="009E4EBC" w:rsidRPr="00DF1B01">
        <w:rPr>
          <w:b/>
          <w:bCs/>
        </w:rPr>
        <w:tab/>
      </w:r>
      <w:r>
        <w:rPr>
          <w:b/>
          <w:bCs/>
        </w:rPr>
        <w:t xml:space="preserve">RAN4 to study the feasibility of full degree of rotation freedom based on the following interpretation: </w:t>
      </w:r>
      <w:r w:rsidRPr="00A216B4">
        <w:rPr>
          <w:b/>
          <w:bCs/>
        </w:rPr>
        <w:t xml:space="preserve">full degree of rotation freedom with 2AoA means that the two probes can be located onto any pair of different measurement grid points with the exception when the angle separation between the 2AoA is smaller than </w:t>
      </w:r>
      <w:r>
        <w:rPr>
          <w:b/>
          <w:bCs/>
        </w:rPr>
        <w:t>a minimum solid angle threshold</w:t>
      </w:r>
      <w:r w:rsidRPr="00A216B4">
        <w:rPr>
          <w:b/>
          <w:bCs/>
        </w:rPr>
        <w:t>.</w:t>
      </w:r>
    </w:p>
    <w:p w14:paraId="7BB8B098" w14:textId="0A093E45" w:rsidR="009B1E35" w:rsidRPr="008A4DBC" w:rsidRDefault="00A216B4" w:rsidP="00A216B4">
      <w:pPr>
        <w:rPr>
          <w:lang w:val="en-US" w:eastAsia="zh-CN"/>
        </w:rPr>
      </w:pPr>
      <w:r>
        <w:rPr>
          <w:lang w:val="en-US" w:eastAsia="zh-CN"/>
        </w:rPr>
        <w:t xml:space="preserve">Legacy rotation system for 1AoA is usually to rotate DUT instead of rotating probe for convenience. For 2AoA case, </w:t>
      </w:r>
      <w:r w:rsidR="000F2E46">
        <w:rPr>
          <w:lang w:val="en-US" w:eastAsia="zh-CN"/>
        </w:rPr>
        <w:t>it may be not enough to only rotate DUT since the relative direction between probes may also need to be adjusted depending on core requirement definition.</w:t>
      </w:r>
      <w:r w:rsidR="005E3E42">
        <w:rPr>
          <w:lang w:val="en-US" w:eastAsia="zh-CN"/>
        </w:rPr>
        <w:t xml:space="preserve"> It is necessary to have the same understanding in the group that the 2AoA directions are with reference to DUT.</w:t>
      </w:r>
    </w:p>
    <w:p w14:paraId="2946BFD4" w14:textId="09D13F25" w:rsidR="00EE469D" w:rsidRDefault="00EE469D" w:rsidP="00EE469D">
      <w:pPr>
        <w:spacing w:after="120"/>
        <w:ind w:left="1418" w:hanging="1418"/>
        <w:rPr>
          <w:rFonts w:eastAsia="Malgun Gothic"/>
        </w:rPr>
      </w:pPr>
      <w:r>
        <w:rPr>
          <w:b/>
          <w:bCs/>
        </w:rPr>
        <w:t xml:space="preserve">Proposal </w:t>
      </w:r>
      <w:r w:rsidR="005E3E42">
        <w:rPr>
          <w:b/>
          <w:bCs/>
        </w:rPr>
        <w:t>2</w:t>
      </w:r>
      <w:r w:rsidRPr="00DF1B01">
        <w:rPr>
          <w:b/>
          <w:bCs/>
        </w:rPr>
        <w:t>:</w:t>
      </w:r>
      <w:r w:rsidRPr="00DF1B01">
        <w:rPr>
          <w:b/>
          <w:bCs/>
        </w:rPr>
        <w:tab/>
      </w:r>
      <w:r w:rsidR="005E3E42">
        <w:rPr>
          <w:b/>
          <w:bCs/>
        </w:rPr>
        <w:t>when discussing the full degree of rotation freedom with 2AoA, the 2AoA directions are with reference to DUT.</w:t>
      </w:r>
    </w:p>
    <w:p w14:paraId="3764CAFA" w14:textId="761D5D35" w:rsidR="00235EE7" w:rsidRDefault="00235EE7" w:rsidP="00235EE7">
      <w:pPr>
        <w:pStyle w:val="1"/>
      </w:pPr>
      <w:r>
        <w:t xml:space="preserve">3. </w:t>
      </w:r>
      <w:r>
        <w:tab/>
        <w:t>Conclusion</w:t>
      </w:r>
    </w:p>
    <w:p w14:paraId="1D4B503A" w14:textId="77777777" w:rsidR="005E3E42" w:rsidRDefault="005E3E42" w:rsidP="005E3E42">
      <w:pPr>
        <w:spacing w:after="120"/>
        <w:ind w:left="1418" w:hanging="1418"/>
        <w:rPr>
          <w:rFonts w:eastAsia="Malgun Gothic"/>
        </w:rPr>
      </w:pPr>
      <w:r>
        <w:rPr>
          <w:b/>
          <w:bCs/>
          <w:lang w:eastAsia="zh-CN"/>
        </w:rPr>
        <w:t xml:space="preserve">Proposal </w:t>
      </w:r>
      <w:r>
        <w:rPr>
          <w:b/>
          <w:bCs/>
        </w:rPr>
        <w:t>1</w:t>
      </w:r>
      <w:r w:rsidRPr="00DF1B01">
        <w:rPr>
          <w:b/>
          <w:bCs/>
        </w:rPr>
        <w:t>:</w:t>
      </w:r>
      <w:r w:rsidRPr="00DF1B01">
        <w:rPr>
          <w:b/>
          <w:bCs/>
        </w:rPr>
        <w:tab/>
      </w:r>
      <w:r>
        <w:rPr>
          <w:b/>
          <w:bCs/>
        </w:rPr>
        <w:t xml:space="preserve">RAN4 to study the feasibility of full degree of rotation freedom based on the following interpretation: </w:t>
      </w:r>
      <w:r w:rsidRPr="00A216B4">
        <w:rPr>
          <w:b/>
          <w:bCs/>
        </w:rPr>
        <w:t xml:space="preserve">full degree of rotation freedom with 2AoA means that the two probes can be located onto any pair of different measurement grid points with the exception when the angle separation between the 2AoA is smaller than </w:t>
      </w:r>
      <w:r>
        <w:rPr>
          <w:b/>
          <w:bCs/>
        </w:rPr>
        <w:t>a minimum solid angle threshold</w:t>
      </w:r>
      <w:r w:rsidRPr="00A216B4">
        <w:rPr>
          <w:b/>
          <w:bCs/>
        </w:rPr>
        <w:t>.</w:t>
      </w:r>
    </w:p>
    <w:p w14:paraId="6A4FA0C0" w14:textId="77777777" w:rsidR="005E3E42" w:rsidRDefault="005E3E42" w:rsidP="005E3E42">
      <w:pPr>
        <w:spacing w:after="120"/>
        <w:ind w:left="1418" w:hanging="1418"/>
        <w:rPr>
          <w:rFonts w:eastAsia="Malgun Gothic"/>
        </w:rPr>
      </w:pPr>
      <w:r>
        <w:rPr>
          <w:b/>
          <w:bCs/>
        </w:rPr>
        <w:t>Proposal 2</w:t>
      </w:r>
      <w:r w:rsidRPr="00DF1B01">
        <w:rPr>
          <w:b/>
          <w:bCs/>
        </w:rPr>
        <w:t>:</w:t>
      </w:r>
      <w:r w:rsidRPr="00DF1B01">
        <w:rPr>
          <w:b/>
          <w:bCs/>
        </w:rPr>
        <w:tab/>
      </w:r>
      <w:r>
        <w:rPr>
          <w:b/>
          <w:bCs/>
        </w:rPr>
        <w:t>when discussing the full degree of rotation freedom with 2AoA, the 2AoA directions are with reference to DUT.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48B93569" w:rsidR="008C47B5" w:rsidRDefault="00FB6D19" w:rsidP="00FB6D19">
      <w:pPr>
        <w:pStyle w:val="af3"/>
        <w:numPr>
          <w:ilvl w:val="0"/>
          <w:numId w:val="1"/>
        </w:numPr>
        <w:ind w:firstLineChars="0"/>
        <w:rPr>
          <w:lang w:val="en-US"/>
        </w:rPr>
      </w:pPr>
      <w:r>
        <w:rPr>
          <w:lang w:val="en-US"/>
        </w:rPr>
        <w:t>R4-22143</w:t>
      </w:r>
      <w:r w:rsidR="00955354" w:rsidRPr="00955354">
        <w:rPr>
          <w:lang w:val="en-US"/>
        </w:rPr>
        <w:t>57</w:t>
      </w:r>
      <w:r w:rsidR="008C47B5">
        <w:rPr>
          <w:lang w:val="en-US"/>
        </w:rPr>
        <w:t>,    “</w:t>
      </w:r>
      <w:r w:rsidRPr="00FB6D19">
        <w:rPr>
          <w:lang w:val="en-US"/>
        </w:rPr>
        <w:t>WF on NR FR2 OTA testing enhancements</w:t>
      </w:r>
      <w:r w:rsidR="00036B23">
        <w:rPr>
          <w:lang w:val="en-US"/>
        </w:rPr>
        <w:t xml:space="preserve">”, </w:t>
      </w:r>
      <w:r>
        <w:rPr>
          <w:lang w:val="en-US"/>
        </w:rPr>
        <w:t>Qualcomm</w:t>
      </w:r>
    </w:p>
    <w:sectPr w:rsidR="008C47B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22B73" w14:textId="77777777" w:rsidR="00833070" w:rsidRDefault="00833070" w:rsidP="00707BAC">
      <w:pPr>
        <w:spacing w:after="0"/>
      </w:pPr>
      <w:r>
        <w:separator/>
      </w:r>
    </w:p>
  </w:endnote>
  <w:endnote w:type="continuationSeparator" w:id="0">
    <w:p w14:paraId="13A2C81E" w14:textId="77777777" w:rsidR="00833070" w:rsidRDefault="0083307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9F2E6" w14:textId="77777777" w:rsidR="00833070" w:rsidRDefault="00833070" w:rsidP="00707BAC">
      <w:pPr>
        <w:spacing w:after="0"/>
      </w:pPr>
      <w:r>
        <w:separator/>
      </w:r>
    </w:p>
  </w:footnote>
  <w:footnote w:type="continuationSeparator" w:id="0">
    <w:p w14:paraId="3739910E" w14:textId="77777777" w:rsidR="00833070" w:rsidRDefault="00833070"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3"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3"/>
  </w:num>
  <w:num w:numId="6">
    <w:abstractNumId w:val="6"/>
  </w:num>
  <w:num w:numId="7">
    <w:abstractNumId w:val="11"/>
  </w:num>
  <w:num w:numId="8">
    <w:abstractNumId w:val="0"/>
  </w:num>
  <w:num w:numId="9">
    <w:abstractNumId w:val="3"/>
  </w:num>
  <w:num w:numId="10">
    <w:abstractNumId w:val="9"/>
  </w:num>
  <w:num w:numId="11">
    <w:abstractNumId w:val="12"/>
  </w:num>
  <w:num w:numId="12">
    <w:abstractNumId w:val="7"/>
  </w:num>
  <w:num w:numId="13">
    <w:abstractNumId w:val="2"/>
  </w:num>
  <w:num w:numId="14">
    <w:abstractNumId w:val="4"/>
  </w:num>
  <w:num w:numId="1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709C"/>
    <w:rsid w:val="0001038D"/>
    <w:rsid w:val="00015132"/>
    <w:rsid w:val="00017524"/>
    <w:rsid w:val="00021CED"/>
    <w:rsid w:val="00022941"/>
    <w:rsid w:val="00022AC0"/>
    <w:rsid w:val="000235E9"/>
    <w:rsid w:val="000251E7"/>
    <w:rsid w:val="000262B9"/>
    <w:rsid w:val="0003144C"/>
    <w:rsid w:val="00031D75"/>
    <w:rsid w:val="00032070"/>
    <w:rsid w:val="00032669"/>
    <w:rsid w:val="00033DA7"/>
    <w:rsid w:val="00033FCB"/>
    <w:rsid w:val="000368AC"/>
    <w:rsid w:val="00036B23"/>
    <w:rsid w:val="00037A84"/>
    <w:rsid w:val="00037E40"/>
    <w:rsid w:val="00044089"/>
    <w:rsid w:val="0004455E"/>
    <w:rsid w:val="000454A9"/>
    <w:rsid w:val="0005075D"/>
    <w:rsid w:val="0005251E"/>
    <w:rsid w:val="00052536"/>
    <w:rsid w:val="00053ECF"/>
    <w:rsid w:val="0005688F"/>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0E80"/>
    <w:rsid w:val="00092B0C"/>
    <w:rsid w:val="00097642"/>
    <w:rsid w:val="000A012E"/>
    <w:rsid w:val="000A355F"/>
    <w:rsid w:val="000A567D"/>
    <w:rsid w:val="000A643B"/>
    <w:rsid w:val="000A6859"/>
    <w:rsid w:val="000A6C41"/>
    <w:rsid w:val="000B0067"/>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3E8B"/>
    <w:rsid w:val="000E4512"/>
    <w:rsid w:val="000E596C"/>
    <w:rsid w:val="000E7126"/>
    <w:rsid w:val="000E7763"/>
    <w:rsid w:val="000F2E46"/>
    <w:rsid w:val="000F4FB3"/>
    <w:rsid w:val="000F502F"/>
    <w:rsid w:val="000F519D"/>
    <w:rsid w:val="000F65D1"/>
    <w:rsid w:val="000F7B37"/>
    <w:rsid w:val="000F7ECB"/>
    <w:rsid w:val="00100B99"/>
    <w:rsid w:val="001015AF"/>
    <w:rsid w:val="001039DD"/>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880"/>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7D2"/>
    <w:rsid w:val="0023444E"/>
    <w:rsid w:val="00235EE7"/>
    <w:rsid w:val="0023732F"/>
    <w:rsid w:val="0023778F"/>
    <w:rsid w:val="002414AB"/>
    <w:rsid w:val="00241773"/>
    <w:rsid w:val="00242276"/>
    <w:rsid w:val="00243A92"/>
    <w:rsid w:val="00244785"/>
    <w:rsid w:val="00244DBD"/>
    <w:rsid w:val="002472ED"/>
    <w:rsid w:val="002476C8"/>
    <w:rsid w:val="002512E0"/>
    <w:rsid w:val="00251CFA"/>
    <w:rsid w:val="00253941"/>
    <w:rsid w:val="00253CE9"/>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34D21"/>
    <w:rsid w:val="0034550D"/>
    <w:rsid w:val="00345FA1"/>
    <w:rsid w:val="0034635A"/>
    <w:rsid w:val="003476B3"/>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7D3"/>
    <w:rsid w:val="00376FE4"/>
    <w:rsid w:val="00377D8A"/>
    <w:rsid w:val="00381C4E"/>
    <w:rsid w:val="00382F1C"/>
    <w:rsid w:val="0038340D"/>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BF2"/>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4779"/>
    <w:rsid w:val="00474FE5"/>
    <w:rsid w:val="00475156"/>
    <w:rsid w:val="00481250"/>
    <w:rsid w:val="00481567"/>
    <w:rsid w:val="00482C49"/>
    <w:rsid w:val="00483B40"/>
    <w:rsid w:val="00483EB6"/>
    <w:rsid w:val="00484A20"/>
    <w:rsid w:val="00484C72"/>
    <w:rsid w:val="0048624A"/>
    <w:rsid w:val="004912F7"/>
    <w:rsid w:val="00491BC7"/>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45E1"/>
    <w:rsid w:val="004B6D91"/>
    <w:rsid w:val="004B7001"/>
    <w:rsid w:val="004C1257"/>
    <w:rsid w:val="004C1484"/>
    <w:rsid w:val="004C1FC5"/>
    <w:rsid w:val="004C2626"/>
    <w:rsid w:val="004C471A"/>
    <w:rsid w:val="004C4B54"/>
    <w:rsid w:val="004C7E10"/>
    <w:rsid w:val="004D09F2"/>
    <w:rsid w:val="004D17AA"/>
    <w:rsid w:val="004D2B8D"/>
    <w:rsid w:val="004D3585"/>
    <w:rsid w:val="004D43C9"/>
    <w:rsid w:val="004D5809"/>
    <w:rsid w:val="004D59D7"/>
    <w:rsid w:val="004D7D70"/>
    <w:rsid w:val="004E0CCF"/>
    <w:rsid w:val="004E11D7"/>
    <w:rsid w:val="004E46A9"/>
    <w:rsid w:val="004E7DA0"/>
    <w:rsid w:val="004F040C"/>
    <w:rsid w:val="004F2FFD"/>
    <w:rsid w:val="004F6C74"/>
    <w:rsid w:val="00500EF4"/>
    <w:rsid w:val="00503488"/>
    <w:rsid w:val="005040E6"/>
    <w:rsid w:val="00504C2B"/>
    <w:rsid w:val="00505F2F"/>
    <w:rsid w:val="00510657"/>
    <w:rsid w:val="005120D5"/>
    <w:rsid w:val="00513C94"/>
    <w:rsid w:val="005160BC"/>
    <w:rsid w:val="00516961"/>
    <w:rsid w:val="00521539"/>
    <w:rsid w:val="0052562A"/>
    <w:rsid w:val="005266F8"/>
    <w:rsid w:val="00530585"/>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62289"/>
    <w:rsid w:val="00562430"/>
    <w:rsid w:val="00562DA2"/>
    <w:rsid w:val="0056467B"/>
    <w:rsid w:val="00566A51"/>
    <w:rsid w:val="00566BC5"/>
    <w:rsid w:val="00570432"/>
    <w:rsid w:val="00571120"/>
    <w:rsid w:val="00572A75"/>
    <w:rsid w:val="0057452A"/>
    <w:rsid w:val="0057498E"/>
    <w:rsid w:val="005801E2"/>
    <w:rsid w:val="005839AE"/>
    <w:rsid w:val="00584BA7"/>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41A2"/>
    <w:rsid w:val="005B4A28"/>
    <w:rsid w:val="005B5EFD"/>
    <w:rsid w:val="005B7854"/>
    <w:rsid w:val="005B7B72"/>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3E42"/>
    <w:rsid w:val="005E4466"/>
    <w:rsid w:val="005E4EAC"/>
    <w:rsid w:val="005E61DE"/>
    <w:rsid w:val="005E6E73"/>
    <w:rsid w:val="005E7040"/>
    <w:rsid w:val="005F1B4B"/>
    <w:rsid w:val="005F33D7"/>
    <w:rsid w:val="005F35A7"/>
    <w:rsid w:val="005F3C35"/>
    <w:rsid w:val="005F7159"/>
    <w:rsid w:val="00600A82"/>
    <w:rsid w:val="0060357A"/>
    <w:rsid w:val="0060402D"/>
    <w:rsid w:val="0060465F"/>
    <w:rsid w:val="00606A5C"/>
    <w:rsid w:val="00612413"/>
    <w:rsid w:val="006126E1"/>
    <w:rsid w:val="00613A36"/>
    <w:rsid w:val="00613C9A"/>
    <w:rsid w:val="00614B5C"/>
    <w:rsid w:val="006204DE"/>
    <w:rsid w:val="00620F8A"/>
    <w:rsid w:val="00625E48"/>
    <w:rsid w:val="00627153"/>
    <w:rsid w:val="00633513"/>
    <w:rsid w:val="006360DE"/>
    <w:rsid w:val="00641460"/>
    <w:rsid w:val="006443D3"/>
    <w:rsid w:val="006465F2"/>
    <w:rsid w:val="006523CE"/>
    <w:rsid w:val="00652416"/>
    <w:rsid w:val="00652B3E"/>
    <w:rsid w:val="00654D32"/>
    <w:rsid w:val="00663B65"/>
    <w:rsid w:val="006645E7"/>
    <w:rsid w:val="00664963"/>
    <w:rsid w:val="006651A5"/>
    <w:rsid w:val="0066782F"/>
    <w:rsid w:val="00672061"/>
    <w:rsid w:val="00674D9B"/>
    <w:rsid w:val="0068118E"/>
    <w:rsid w:val="006834CE"/>
    <w:rsid w:val="00687DAF"/>
    <w:rsid w:val="00690566"/>
    <w:rsid w:val="00691155"/>
    <w:rsid w:val="00691500"/>
    <w:rsid w:val="00691C09"/>
    <w:rsid w:val="00694663"/>
    <w:rsid w:val="00694771"/>
    <w:rsid w:val="00695F3B"/>
    <w:rsid w:val="00696534"/>
    <w:rsid w:val="006A0689"/>
    <w:rsid w:val="006A084D"/>
    <w:rsid w:val="006A1058"/>
    <w:rsid w:val="006A3C55"/>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54B7"/>
    <w:rsid w:val="007256B4"/>
    <w:rsid w:val="00725D8C"/>
    <w:rsid w:val="00732A6F"/>
    <w:rsid w:val="007335C7"/>
    <w:rsid w:val="00733CD6"/>
    <w:rsid w:val="007342BD"/>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B0169"/>
    <w:rsid w:val="007B0917"/>
    <w:rsid w:val="007B0DCB"/>
    <w:rsid w:val="007B1B75"/>
    <w:rsid w:val="007B3347"/>
    <w:rsid w:val="007B4572"/>
    <w:rsid w:val="007B487C"/>
    <w:rsid w:val="007B5EC2"/>
    <w:rsid w:val="007B605F"/>
    <w:rsid w:val="007B6FCF"/>
    <w:rsid w:val="007B70A1"/>
    <w:rsid w:val="007C184A"/>
    <w:rsid w:val="007C1BB2"/>
    <w:rsid w:val="007C2F3A"/>
    <w:rsid w:val="007C40A9"/>
    <w:rsid w:val="007C4CA8"/>
    <w:rsid w:val="007C501E"/>
    <w:rsid w:val="007C50FC"/>
    <w:rsid w:val="007C6050"/>
    <w:rsid w:val="007C7B00"/>
    <w:rsid w:val="007D2CEC"/>
    <w:rsid w:val="007D3C2D"/>
    <w:rsid w:val="007D59BE"/>
    <w:rsid w:val="007D7F6F"/>
    <w:rsid w:val="007E1A64"/>
    <w:rsid w:val="007E257A"/>
    <w:rsid w:val="007E62D2"/>
    <w:rsid w:val="007F53EB"/>
    <w:rsid w:val="007F5A2D"/>
    <w:rsid w:val="007F6D42"/>
    <w:rsid w:val="0080320A"/>
    <w:rsid w:val="00804E53"/>
    <w:rsid w:val="00805A8B"/>
    <w:rsid w:val="00811641"/>
    <w:rsid w:val="00811750"/>
    <w:rsid w:val="00811C4E"/>
    <w:rsid w:val="00811E73"/>
    <w:rsid w:val="00813F6D"/>
    <w:rsid w:val="00816A2B"/>
    <w:rsid w:val="0081767F"/>
    <w:rsid w:val="0082323B"/>
    <w:rsid w:val="008260DD"/>
    <w:rsid w:val="00826C63"/>
    <w:rsid w:val="00830C2E"/>
    <w:rsid w:val="00833070"/>
    <w:rsid w:val="00835AEA"/>
    <w:rsid w:val="00840344"/>
    <w:rsid w:val="008422BC"/>
    <w:rsid w:val="00843682"/>
    <w:rsid w:val="00843945"/>
    <w:rsid w:val="00846123"/>
    <w:rsid w:val="0084773A"/>
    <w:rsid w:val="00847E91"/>
    <w:rsid w:val="00850213"/>
    <w:rsid w:val="00851B17"/>
    <w:rsid w:val="00854CDE"/>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5E3A"/>
    <w:rsid w:val="0089500C"/>
    <w:rsid w:val="008A1FC5"/>
    <w:rsid w:val="008A406D"/>
    <w:rsid w:val="008A4C1E"/>
    <w:rsid w:val="008A4DBC"/>
    <w:rsid w:val="008A54A4"/>
    <w:rsid w:val="008A5C1B"/>
    <w:rsid w:val="008B016A"/>
    <w:rsid w:val="008B3D6D"/>
    <w:rsid w:val="008B3FFC"/>
    <w:rsid w:val="008B5B7D"/>
    <w:rsid w:val="008C1A14"/>
    <w:rsid w:val="008C3CA2"/>
    <w:rsid w:val="008C47B5"/>
    <w:rsid w:val="008C48DA"/>
    <w:rsid w:val="008C661E"/>
    <w:rsid w:val="008D0C7B"/>
    <w:rsid w:val="008D23B2"/>
    <w:rsid w:val="008D305A"/>
    <w:rsid w:val="008E1A41"/>
    <w:rsid w:val="008E2543"/>
    <w:rsid w:val="008E4057"/>
    <w:rsid w:val="008E4929"/>
    <w:rsid w:val="008E524F"/>
    <w:rsid w:val="008E5530"/>
    <w:rsid w:val="008E725B"/>
    <w:rsid w:val="008F069C"/>
    <w:rsid w:val="008F13B3"/>
    <w:rsid w:val="008F302B"/>
    <w:rsid w:val="008F3089"/>
    <w:rsid w:val="008F3EA8"/>
    <w:rsid w:val="008F5059"/>
    <w:rsid w:val="008F61B4"/>
    <w:rsid w:val="008F63B0"/>
    <w:rsid w:val="00900F36"/>
    <w:rsid w:val="0090240B"/>
    <w:rsid w:val="0090385B"/>
    <w:rsid w:val="00904C58"/>
    <w:rsid w:val="009054B4"/>
    <w:rsid w:val="009069EE"/>
    <w:rsid w:val="00906A35"/>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4F9B"/>
    <w:rsid w:val="00947EE6"/>
    <w:rsid w:val="00952138"/>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50B2"/>
    <w:rsid w:val="00966D05"/>
    <w:rsid w:val="009673C2"/>
    <w:rsid w:val="00967EF1"/>
    <w:rsid w:val="00970373"/>
    <w:rsid w:val="009718D1"/>
    <w:rsid w:val="0097566C"/>
    <w:rsid w:val="00976664"/>
    <w:rsid w:val="00976BAB"/>
    <w:rsid w:val="00977122"/>
    <w:rsid w:val="00977B91"/>
    <w:rsid w:val="0098447D"/>
    <w:rsid w:val="00991B6D"/>
    <w:rsid w:val="0099203C"/>
    <w:rsid w:val="00992F97"/>
    <w:rsid w:val="00997F20"/>
    <w:rsid w:val="009A0380"/>
    <w:rsid w:val="009A2557"/>
    <w:rsid w:val="009A43B7"/>
    <w:rsid w:val="009A4753"/>
    <w:rsid w:val="009A5E26"/>
    <w:rsid w:val="009B0424"/>
    <w:rsid w:val="009B100E"/>
    <w:rsid w:val="009B1137"/>
    <w:rsid w:val="009B15F9"/>
    <w:rsid w:val="009B1E35"/>
    <w:rsid w:val="009B2CCD"/>
    <w:rsid w:val="009B375B"/>
    <w:rsid w:val="009B4544"/>
    <w:rsid w:val="009C054C"/>
    <w:rsid w:val="009C0B67"/>
    <w:rsid w:val="009C39D8"/>
    <w:rsid w:val="009C4322"/>
    <w:rsid w:val="009C64CC"/>
    <w:rsid w:val="009C6523"/>
    <w:rsid w:val="009C6EAA"/>
    <w:rsid w:val="009C744F"/>
    <w:rsid w:val="009D0D0D"/>
    <w:rsid w:val="009D188C"/>
    <w:rsid w:val="009D21B1"/>
    <w:rsid w:val="009D45BE"/>
    <w:rsid w:val="009D4FA1"/>
    <w:rsid w:val="009D51F8"/>
    <w:rsid w:val="009D6958"/>
    <w:rsid w:val="009D6F57"/>
    <w:rsid w:val="009D7AE6"/>
    <w:rsid w:val="009E02DB"/>
    <w:rsid w:val="009E08C2"/>
    <w:rsid w:val="009E191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16B4"/>
    <w:rsid w:val="00A2251C"/>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0D20"/>
    <w:rsid w:val="00A71E12"/>
    <w:rsid w:val="00A72DC8"/>
    <w:rsid w:val="00A770F1"/>
    <w:rsid w:val="00A812C2"/>
    <w:rsid w:val="00A8315B"/>
    <w:rsid w:val="00A834B6"/>
    <w:rsid w:val="00A857B5"/>
    <w:rsid w:val="00A87689"/>
    <w:rsid w:val="00A87E8A"/>
    <w:rsid w:val="00A904DE"/>
    <w:rsid w:val="00A92091"/>
    <w:rsid w:val="00A9236A"/>
    <w:rsid w:val="00A935E5"/>
    <w:rsid w:val="00A93BFE"/>
    <w:rsid w:val="00A941AC"/>
    <w:rsid w:val="00A948A5"/>
    <w:rsid w:val="00A95900"/>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0CD2"/>
    <w:rsid w:val="00AD258F"/>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3705"/>
    <w:rsid w:val="00B23BF2"/>
    <w:rsid w:val="00B2563F"/>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93F"/>
    <w:rsid w:val="00B46B41"/>
    <w:rsid w:val="00B50688"/>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D1B38"/>
    <w:rsid w:val="00BD77CF"/>
    <w:rsid w:val="00BE0EF3"/>
    <w:rsid w:val="00BE1BA1"/>
    <w:rsid w:val="00BE3522"/>
    <w:rsid w:val="00BE3C14"/>
    <w:rsid w:val="00BE75FC"/>
    <w:rsid w:val="00BF3C2F"/>
    <w:rsid w:val="00BF4421"/>
    <w:rsid w:val="00BF4BAD"/>
    <w:rsid w:val="00C00824"/>
    <w:rsid w:val="00C008BA"/>
    <w:rsid w:val="00C01262"/>
    <w:rsid w:val="00C02544"/>
    <w:rsid w:val="00C03FE3"/>
    <w:rsid w:val="00C050BC"/>
    <w:rsid w:val="00C062C8"/>
    <w:rsid w:val="00C06D5E"/>
    <w:rsid w:val="00C06EDB"/>
    <w:rsid w:val="00C07551"/>
    <w:rsid w:val="00C10C7E"/>
    <w:rsid w:val="00C1142C"/>
    <w:rsid w:val="00C118B0"/>
    <w:rsid w:val="00C1219E"/>
    <w:rsid w:val="00C1363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230E"/>
    <w:rsid w:val="00CD2E25"/>
    <w:rsid w:val="00CD36F5"/>
    <w:rsid w:val="00CD3885"/>
    <w:rsid w:val="00CD4C81"/>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258A"/>
    <w:rsid w:val="00D20034"/>
    <w:rsid w:val="00D210A7"/>
    <w:rsid w:val="00D21BE1"/>
    <w:rsid w:val="00D22E26"/>
    <w:rsid w:val="00D24222"/>
    <w:rsid w:val="00D2529E"/>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85B03"/>
    <w:rsid w:val="00D92533"/>
    <w:rsid w:val="00D92CB5"/>
    <w:rsid w:val="00DA04DF"/>
    <w:rsid w:val="00DA1D30"/>
    <w:rsid w:val="00DA3470"/>
    <w:rsid w:val="00DA40CF"/>
    <w:rsid w:val="00DA529C"/>
    <w:rsid w:val="00DA5D84"/>
    <w:rsid w:val="00DA7137"/>
    <w:rsid w:val="00DA730B"/>
    <w:rsid w:val="00DA7E68"/>
    <w:rsid w:val="00DB2F50"/>
    <w:rsid w:val="00DB4C1F"/>
    <w:rsid w:val="00DB6C32"/>
    <w:rsid w:val="00DC0E3F"/>
    <w:rsid w:val="00DC278D"/>
    <w:rsid w:val="00DC3625"/>
    <w:rsid w:val="00DC44B8"/>
    <w:rsid w:val="00DC5180"/>
    <w:rsid w:val="00DC5444"/>
    <w:rsid w:val="00DC62D9"/>
    <w:rsid w:val="00DC7967"/>
    <w:rsid w:val="00DD34BB"/>
    <w:rsid w:val="00DD5D00"/>
    <w:rsid w:val="00DE00E1"/>
    <w:rsid w:val="00DE0CCB"/>
    <w:rsid w:val="00DE6A1E"/>
    <w:rsid w:val="00DE7875"/>
    <w:rsid w:val="00DF1563"/>
    <w:rsid w:val="00DF2A95"/>
    <w:rsid w:val="00DF2FE5"/>
    <w:rsid w:val="00DF46FA"/>
    <w:rsid w:val="00DF765A"/>
    <w:rsid w:val="00E004F1"/>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DB9"/>
    <w:rsid w:val="00E166DD"/>
    <w:rsid w:val="00E16A3E"/>
    <w:rsid w:val="00E1752A"/>
    <w:rsid w:val="00E175AA"/>
    <w:rsid w:val="00E2087E"/>
    <w:rsid w:val="00E20DAE"/>
    <w:rsid w:val="00E217CC"/>
    <w:rsid w:val="00E220D3"/>
    <w:rsid w:val="00E240A4"/>
    <w:rsid w:val="00E243E8"/>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4443B"/>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0797"/>
    <w:rsid w:val="00EA2070"/>
    <w:rsid w:val="00EA33CB"/>
    <w:rsid w:val="00EA438F"/>
    <w:rsid w:val="00EA479C"/>
    <w:rsid w:val="00EA64A3"/>
    <w:rsid w:val="00EB018E"/>
    <w:rsid w:val="00EB1B75"/>
    <w:rsid w:val="00EB1F9A"/>
    <w:rsid w:val="00EB2720"/>
    <w:rsid w:val="00EB2CEC"/>
    <w:rsid w:val="00EB357A"/>
    <w:rsid w:val="00EB73E3"/>
    <w:rsid w:val="00EB750D"/>
    <w:rsid w:val="00EC2C29"/>
    <w:rsid w:val="00EC56D8"/>
    <w:rsid w:val="00EC5DE8"/>
    <w:rsid w:val="00EC61AF"/>
    <w:rsid w:val="00ED1F03"/>
    <w:rsid w:val="00ED2112"/>
    <w:rsid w:val="00ED3206"/>
    <w:rsid w:val="00ED39CE"/>
    <w:rsid w:val="00ED414A"/>
    <w:rsid w:val="00ED5D70"/>
    <w:rsid w:val="00ED7B07"/>
    <w:rsid w:val="00EE0C44"/>
    <w:rsid w:val="00EE2F13"/>
    <w:rsid w:val="00EE3559"/>
    <w:rsid w:val="00EE4179"/>
    <w:rsid w:val="00EE45C2"/>
    <w:rsid w:val="00EE469D"/>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4D73"/>
    <w:rsid w:val="00F461DD"/>
    <w:rsid w:val="00F51864"/>
    <w:rsid w:val="00F56263"/>
    <w:rsid w:val="00F56FF3"/>
    <w:rsid w:val="00F62A38"/>
    <w:rsid w:val="00F635BD"/>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2E1"/>
    <w:rsid w:val="00FA695B"/>
    <w:rsid w:val="00FA6FCA"/>
    <w:rsid w:val="00FA7161"/>
    <w:rsid w:val="00FB12F1"/>
    <w:rsid w:val="00FB2922"/>
    <w:rsid w:val="00FB2CAD"/>
    <w:rsid w:val="00FB54CE"/>
    <w:rsid w:val="00FB665A"/>
    <w:rsid w:val="00FB6D19"/>
    <w:rsid w:val="00FB7964"/>
    <w:rsid w:val="00FC037D"/>
    <w:rsid w:val="00FC0766"/>
    <w:rsid w:val="00FC3E6D"/>
    <w:rsid w:val="00FC4B98"/>
    <w:rsid w:val="00FC5DDC"/>
    <w:rsid w:val="00FC7B97"/>
    <w:rsid w:val="00FD022D"/>
    <w:rsid w:val="00FD77DB"/>
    <w:rsid w:val="00FD7C6A"/>
    <w:rsid w:val="00FE01F6"/>
    <w:rsid w:val="00FE023B"/>
    <w:rsid w:val="00FE0453"/>
    <w:rsid w:val="00FE1C35"/>
    <w:rsid w:val="00FE2D1E"/>
    <w:rsid w:val="00FE2D98"/>
    <w:rsid w:val="00FE3315"/>
    <w:rsid w:val="00FE3E52"/>
    <w:rsid w:val="00FE61C1"/>
    <w:rsid w:val="00FE6311"/>
    <w:rsid w:val="00FE6B2C"/>
    <w:rsid w:val="00FE6BC0"/>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6EF9A-CA6F-4C11-AF69-5D8061417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13581</TotalTime>
  <Pages>2</Pages>
  <Words>560</Words>
  <Characters>3196</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93</cp:revision>
  <cp:lastPrinted>2020-04-08T05:49:00Z</cp:lastPrinted>
  <dcterms:created xsi:type="dcterms:W3CDTF">2020-04-08T09:11:00Z</dcterms:created>
  <dcterms:modified xsi:type="dcterms:W3CDTF">2022-09-30T00:46:00Z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